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EDDC" w14:textId="58D431DC" w:rsidR="001A1034" w:rsidRDefault="00A2592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Caseworker</w:t>
      </w:r>
      <w:r w:rsidR="005F3B31">
        <w:rPr>
          <w:rFonts w:ascii="Arial" w:hAnsi="Arial"/>
          <w:b/>
          <w:sz w:val="22"/>
        </w:rPr>
        <w:t xml:space="preserve"> - Hourly</w:t>
      </w:r>
      <w:r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  <w:r w:rsidR="00A8365D">
        <w:rPr>
          <w:rFonts w:ascii="Arial" w:hAnsi="Arial"/>
          <w:b/>
          <w:sz w:val="22"/>
        </w:rPr>
        <w:tab/>
      </w:r>
    </w:p>
    <w:p w14:paraId="65FFFFE4" w14:textId="0BE8B477" w:rsidR="001A1034" w:rsidRDefault="001A103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292CCD">
        <w:rPr>
          <w:rFonts w:ascii="Arial" w:hAnsi="Arial"/>
          <w:b/>
          <w:sz w:val="22"/>
        </w:rPr>
        <w:t>H</w:t>
      </w:r>
      <w:r w:rsidR="005F3B31">
        <w:rPr>
          <w:rFonts w:ascii="Arial" w:hAnsi="Arial"/>
          <w:b/>
          <w:sz w:val="22"/>
        </w:rPr>
        <w:t>06</w:t>
      </w:r>
    </w:p>
    <w:p w14:paraId="2908A81E" w14:textId="77777777" w:rsidR="001A1034" w:rsidRDefault="001A1034">
      <w:pPr>
        <w:rPr>
          <w:rFonts w:ascii="Arial" w:hAnsi="Arial"/>
          <w:sz w:val="22"/>
        </w:rPr>
      </w:pPr>
    </w:p>
    <w:p w14:paraId="4C265C04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B94934D" wp14:editId="2DE3A5C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E73D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A4EC7A" w14:textId="77777777" w:rsidR="001A1034" w:rsidRDefault="001A1034">
      <w:pPr>
        <w:rPr>
          <w:rFonts w:ascii="Arial" w:hAnsi="Arial"/>
          <w:sz w:val="22"/>
        </w:rPr>
      </w:pPr>
    </w:p>
    <w:p w14:paraId="3010FB28" w14:textId="77777777" w:rsidR="001A1034" w:rsidRDefault="001A103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16800AAC" w14:textId="77777777" w:rsidR="001A1034" w:rsidRDefault="001A103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292CCD">
        <w:rPr>
          <w:rFonts w:ascii="Arial" w:hAnsi="Arial"/>
          <w:b/>
          <w:sz w:val="22"/>
        </w:rPr>
        <w:t>1</w:t>
      </w:r>
      <w:r w:rsidR="00872C5A">
        <w:rPr>
          <w:rFonts w:ascii="Arial" w:hAnsi="Arial"/>
          <w:b/>
          <w:sz w:val="22"/>
        </w:rPr>
        <w:t>1/16</w:t>
      </w:r>
    </w:p>
    <w:p w14:paraId="4926137E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115C5F20" wp14:editId="1FBA043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29E5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4C6ACA7" w14:textId="77777777" w:rsidR="001A1034" w:rsidRDefault="001A1034">
      <w:pPr>
        <w:rPr>
          <w:rFonts w:ascii="Arial" w:hAnsi="Arial"/>
          <w:sz w:val="22"/>
        </w:rPr>
      </w:pPr>
    </w:p>
    <w:p w14:paraId="64DA6160" w14:textId="77777777" w:rsidR="00E3507F" w:rsidRPr="00E3507F" w:rsidRDefault="001A1034" w:rsidP="00E3507F">
      <w:pPr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>
        <w:rPr>
          <w:rFonts w:ascii="Arial" w:hAnsi="Arial"/>
          <w:b/>
          <w:sz w:val="22"/>
        </w:rPr>
        <w:t>Job Summary</w:t>
      </w:r>
      <w:r w:rsidRPr="00AF108A">
        <w:rPr>
          <w:rFonts w:ascii="Arial" w:hAnsi="Arial"/>
          <w:b/>
          <w:szCs w:val="24"/>
        </w:rPr>
        <w:t xml:space="preserve">:  </w:t>
      </w:r>
      <w:r w:rsidR="00E3507F" w:rsidRPr="00E3507F">
        <w:rPr>
          <w:rFonts w:ascii="Arial" w:hAnsi="Arial" w:cs="Arial"/>
          <w:snapToGrid/>
          <w:szCs w:val="24"/>
        </w:rPr>
        <w:t>The Caseworker works within the Division of Home &amp; Community Based Services (HCBS) to provide assistance in case management for the Home &amp; Community-Based Options Waiver, Community First Choice Program, Money Follows the Person Options Counseling Program and Caregiver Support.</w:t>
      </w:r>
    </w:p>
    <w:p w14:paraId="28D6907E" w14:textId="77777777" w:rsidR="001A1034" w:rsidRDefault="00E1359D" w:rsidP="00E3507F">
      <w:pPr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E3FED7F" wp14:editId="3586FA3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866E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A720BD6" w14:textId="77777777" w:rsidR="001A1034" w:rsidRDefault="001A1034">
      <w:pPr>
        <w:rPr>
          <w:rFonts w:ascii="Arial" w:hAnsi="Arial"/>
          <w:sz w:val="22"/>
        </w:rPr>
      </w:pPr>
    </w:p>
    <w:p w14:paraId="143CF752" w14:textId="77777777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1E8D1D2" w14:textId="77777777" w:rsidR="001A1034" w:rsidRDefault="001A1034">
      <w:pPr>
        <w:rPr>
          <w:rFonts w:ascii="Arial" w:hAnsi="Arial"/>
          <w:b/>
          <w:sz w:val="22"/>
        </w:rPr>
      </w:pPr>
    </w:p>
    <w:p w14:paraId="5BC60E46" w14:textId="77777777" w:rsidR="00E3507F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Communicates with consumers, </w:t>
      </w:r>
      <w:r w:rsidR="00E3507F" w:rsidRPr="00E3507F">
        <w:rPr>
          <w:rFonts w:ascii="Arial" w:hAnsi="Arial" w:cs="Arial"/>
          <w:szCs w:val="24"/>
        </w:rPr>
        <w:t xml:space="preserve">family members </w:t>
      </w:r>
      <w:r>
        <w:rPr>
          <w:rFonts w:ascii="Arial" w:hAnsi="Arial" w:cs="Arial"/>
          <w:szCs w:val="24"/>
        </w:rPr>
        <w:t xml:space="preserve">and </w:t>
      </w:r>
      <w:r w:rsidR="00E3507F" w:rsidRPr="00E3507F">
        <w:rPr>
          <w:rFonts w:ascii="Arial" w:hAnsi="Arial" w:cs="Arial"/>
          <w:szCs w:val="24"/>
        </w:rPr>
        <w:t xml:space="preserve"> Case Manager;</w:t>
      </w:r>
    </w:p>
    <w:p w14:paraId="581E7AFB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Does in-home assessments and other visits;</w:t>
      </w:r>
    </w:p>
    <w:p w14:paraId="2460E114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Does quarterly visits, which include defined tasks;</w:t>
      </w:r>
    </w:p>
    <w:p w14:paraId="33A77357" w14:textId="77777777" w:rsidR="00E3507F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Handles consumer needs per regulation</w:t>
      </w:r>
      <w:r w:rsidR="00E3507F" w:rsidRPr="00E3507F">
        <w:rPr>
          <w:rFonts w:ascii="Arial" w:hAnsi="Arial" w:cs="Arial"/>
          <w:szCs w:val="24"/>
        </w:rPr>
        <w:t>;</w:t>
      </w:r>
    </w:p>
    <w:p w14:paraId="3A00977D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Writes detailed case notes as appropriate;</w:t>
      </w:r>
    </w:p>
    <w:p w14:paraId="43C069CE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Supports caregiver training/education;</w:t>
      </w:r>
    </w:p>
    <w:p w14:paraId="47A7E40B" w14:textId="77777777" w:rsid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Supports the HCBS Division in a positive manner;</w:t>
      </w:r>
    </w:p>
    <w:p w14:paraId="0EE45C88" w14:textId="77777777" w:rsidR="00CC0028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learn and navigate the Long-Term Support Services Tracking System;</w:t>
      </w:r>
    </w:p>
    <w:p w14:paraId="69BE7B69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Performs other duties as assigned.</w:t>
      </w:r>
    </w:p>
    <w:p w14:paraId="4B915937" w14:textId="77777777" w:rsidR="001A1034" w:rsidRDefault="001A1034">
      <w:pPr>
        <w:rPr>
          <w:rFonts w:ascii="Arial" w:hAnsi="Arial"/>
          <w:sz w:val="22"/>
        </w:rPr>
      </w:pPr>
    </w:p>
    <w:p w14:paraId="2218664E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63A5BCA" wp14:editId="57E00A4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1051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D197137" w14:textId="77777777" w:rsidR="00E3507F" w:rsidRDefault="00E350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4190B44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7FD22A0F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CA4731E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Ability to gain thorough knowledge of St. Mary’s County Government policies and procedures;</w:t>
      </w:r>
    </w:p>
    <w:p w14:paraId="0BE10E82" w14:textId="77777777" w:rsidR="00270FBD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operate relevant computer programs and tracking systems;</w:t>
      </w:r>
    </w:p>
    <w:p w14:paraId="53F64513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gain knowledge of Federal, State and Local regulations regarding assigned programs;</w:t>
      </w:r>
    </w:p>
    <w:p w14:paraId="29C4DE6B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 xml:space="preserve">Ability to effectively communicate with other staff and members of the public </w:t>
      </w:r>
      <w:r w:rsidR="00270FBD">
        <w:rPr>
          <w:rFonts w:ascii="Arial" w:hAnsi="Arial"/>
          <w:szCs w:val="24"/>
        </w:rPr>
        <w:t>in a courteous and caring manner;</w:t>
      </w:r>
    </w:p>
    <w:p w14:paraId="009573A9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prioritize and multitask;</w:t>
      </w:r>
    </w:p>
    <w:p w14:paraId="0082C422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 xml:space="preserve">Ability to </w:t>
      </w:r>
      <w:r w:rsidR="00270FBD">
        <w:rPr>
          <w:rFonts w:ascii="Arial" w:hAnsi="Arial"/>
          <w:szCs w:val="24"/>
        </w:rPr>
        <w:t xml:space="preserve">use available </w:t>
      </w:r>
      <w:r w:rsidRPr="009162D3">
        <w:rPr>
          <w:rFonts w:ascii="Arial" w:hAnsi="Arial"/>
          <w:szCs w:val="24"/>
        </w:rPr>
        <w:t>res</w:t>
      </w:r>
      <w:r w:rsidR="00270FBD">
        <w:rPr>
          <w:rFonts w:ascii="Arial" w:hAnsi="Arial"/>
          <w:szCs w:val="24"/>
        </w:rPr>
        <w:t>ources to research information</w:t>
      </w:r>
      <w:r w:rsidRPr="009162D3">
        <w:rPr>
          <w:rFonts w:ascii="Arial" w:hAnsi="Arial"/>
          <w:szCs w:val="24"/>
        </w:rPr>
        <w:t>;</w:t>
      </w:r>
    </w:p>
    <w:p w14:paraId="33AB0680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keep accurate records.</w:t>
      </w:r>
    </w:p>
    <w:p w14:paraId="432519AD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56E3BF" w14:textId="77777777" w:rsidR="001A1034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48F65074" wp14:editId="2C79611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7F7E" id="Rectangle 9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D6BC2BE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A1AE13F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43FF464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48F9D9D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49E3820" w14:textId="77777777" w:rsidR="00E3507F" w:rsidRP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>Bachelor’s Degree and;</w:t>
      </w:r>
    </w:p>
    <w:p w14:paraId="14DBDDEC" w14:textId="77777777" w:rsidR="00E3507F" w:rsidRP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>Two years or more of experience or additional education in a specialized area;</w:t>
      </w:r>
    </w:p>
    <w:p w14:paraId="51DD6659" w14:textId="77777777" w:rsid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>Or equivalent technical training, education, and/or experience.</w:t>
      </w:r>
    </w:p>
    <w:p w14:paraId="20DAAB61" w14:textId="5CE215C2" w:rsidR="00270FBD" w:rsidRPr="00270FBD" w:rsidRDefault="00270FBD" w:rsidP="00270FBD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lastRenderedPageBreak/>
        <w:t xml:space="preserve">  </w:t>
      </w:r>
    </w:p>
    <w:p w14:paraId="7FED7BA1" w14:textId="77777777" w:rsidR="00A25920" w:rsidRDefault="00270FBD" w:rsidP="00270FBD">
      <w:pPr>
        <w:widowControl/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270FBD">
        <w:rPr>
          <w:rFonts w:ascii="Times New Roman" w:hAnsi="Times New Roman"/>
          <w:snapToGrid/>
          <w:sz w:val="22"/>
          <w:szCs w:val="22"/>
        </w:rPr>
        <w:t xml:space="preserve">     </w:t>
      </w:r>
    </w:p>
    <w:p w14:paraId="54ACD60F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059CDFFC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E49748D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1309334C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30197A4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everyday risks or discomforts which require normal safety precautions typical of such places as offices, meetings and training rooms.</w:t>
      </w:r>
    </w:p>
    <w:p w14:paraId="4F234EC9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92578E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359098" w14:textId="77777777" w:rsidR="001A1034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78F4963" wp14:editId="5EFF291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471F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F8DEED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C8CFD6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77E2CB1C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296D7E6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7FE56D97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FAA2E4C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EBED793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A61048F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6F8B9D7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</w:t>
      </w:r>
    </w:p>
    <w:p w14:paraId="1EFE496B" w14:textId="77777777" w:rsidR="00A8365D" w:rsidRDefault="004771D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HR Representative Signature</w:t>
      </w:r>
      <w:r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F2772C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>Date</w:t>
      </w:r>
    </w:p>
    <w:p w14:paraId="1C535F52" w14:textId="77777777" w:rsidR="004771DE" w:rsidRDefault="004771D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57C9146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6DE0504" w14:textId="77777777" w:rsidR="004771DE" w:rsidRPr="004771DE" w:rsidRDefault="004771DE" w:rsidP="004771DE">
      <w:pPr>
        <w:widowControl/>
        <w:rPr>
          <w:rFonts w:ascii="Arial" w:hAnsi="Arial"/>
          <w:bCs/>
          <w:snapToGrid/>
          <w:sz w:val="22"/>
        </w:rPr>
      </w:pPr>
      <w:r w:rsidRPr="004771DE">
        <w:rPr>
          <w:rFonts w:ascii="Arial" w:hAnsi="Arial"/>
          <w:bCs/>
          <w:snapToGrid/>
          <w:sz w:val="22"/>
        </w:rPr>
        <w:t>Your signature below indicates that you have received a copy of this position description.</w:t>
      </w:r>
    </w:p>
    <w:p w14:paraId="1E735B73" w14:textId="77777777" w:rsidR="004771DE" w:rsidRPr="004771DE" w:rsidRDefault="004771DE" w:rsidP="004771DE">
      <w:pPr>
        <w:widowControl/>
        <w:rPr>
          <w:rFonts w:ascii="Arial" w:hAnsi="Arial"/>
          <w:bCs/>
          <w:snapToGrid/>
          <w:sz w:val="22"/>
        </w:rPr>
      </w:pPr>
    </w:p>
    <w:p w14:paraId="4A87FAF5" w14:textId="77777777" w:rsidR="004771DE" w:rsidRPr="004771DE" w:rsidRDefault="004771DE" w:rsidP="004771DE">
      <w:pPr>
        <w:widowControl/>
        <w:rPr>
          <w:rFonts w:ascii="Arial" w:hAnsi="Arial"/>
          <w:bCs/>
          <w:snapToGrid/>
          <w:sz w:val="22"/>
        </w:rPr>
      </w:pPr>
    </w:p>
    <w:p w14:paraId="5DB35AF9" w14:textId="77777777" w:rsidR="004771DE" w:rsidRPr="004771DE" w:rsidRDefault="004771DE" w:rsidP="004771DE">
      <w:pPr>
        <w:widowControl/>
        <w:rPr>
          <w:rFonts w:ascii="Arial" w:hAnsi="Arial"/>
          <w:bCs/>
          <w:snapToGrid/>
          <w:sz w:val="22"/>
        </w:rPr>
      </w:pPr>
    </w:p>
    <w:p w14:paraId="44B5F7B8" w14:textId="77777777" w:rsidR="004771DE" w:rsidRPr="004771DE" w:rsidRDefault="004771DE" w:rsidP="004771DE">
      <w:pPr>
        <w:widowControl/>
        <w:rPr>
          <w:rFonts w:ascii="Arial" w:hAnsi="Arial"/>
          <w:snapToGrid/>
        </w:rPr>
      </w:pPr>
      <w:r w:rsidRPr="004771DE">
        <w:rPr>
          <w:rFonts w:ascii="Arial" w:hAnsi="Arial"/>
          <w:snapToGrid/>
        </w:rPr>
        <w:t>___________________________</w:t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  <w:t>______________</w:t>
      </w:r>
    </w:p>
    <w:p w14:paraId="13ED31F3" w14:textId="77777777" w:rsidR="004771DE" w:rsidRPr="004771DE" w:rsidRDefault="004771DE" w:rsidP="004771DE">
      <w:pPr>
        <w:widowControl/>
        <w:rPr>
          <w:rFonts w:ascii="Arial" w:hAnsi="Arial"/>
          <w:b/>
          <w:snapToGrid/>
          <w:sz w:val="22"/>
        </w:rPr>
      </w:pPr>
      <w:r w:rsidRPr="004771DE">
        <w:rPr>
          <w:rFonts w:ascii="Arial" w:hAnsi="Arial"/>
          <w:szCs w:val="24"/>
        </w:rPr>
        <w:t>Employe</w:t>
      </w:r>
      <w:r>
        <w:rPr>
          <w:rFonts w:ascii="Arial" w:hAnsi="Arial"/>
          <w:szCs w:val="24"/>
        </w:rPr>
        <w:t>es Signature</w:t>
      </w:r>
      <w:r w:rsidRPr="004771DE">
        <w:rPr>
          <w:rFonts w:ascii="Arial" w:hAnsi="Arial"/>
          <w:szCs w:val="24"/>
        </w:rPr>
        <w:t xml:space="preserve"> </w:t>
      </w:r>
      <w:r w:rsidRPr="004771DE">
        <w:rPr>
          <w:rFonts w:ascii="Arial" w:hAnsi="Arial"/>
          <w:szCs w:val="24"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</w:r>
      <w:r w:rsidRPr="004771DE">
        <w:rPr>
          <w:rFonts w:ascii="Arial" w:hAnsi="Arial"/>
          <w:snapToGrid/>
        </w:rPr>
        <w:tab/>
        <w:t>Date</w:t>
      </w:r>
      <w:r w:rsidRPr="004771DE">
        <w:rPr>
          <w:rFonts w:ascii="Arial" w:hAnsi="Arial"/>
          <w:b/>
          <w:snapToGrid/>
          <w:sz w:val="22"/>
        </w:rPr>
        <w:t xml:space="preserve"> </w:t>
      </w:r>
    </w:p>
    <w:p w14:paraId="0DA20488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70FBD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C434" w14:textId="77777777" w:rsidR="0000005B" w:rsidRDefault="0000005B">
      <w:r>
        <w:separator/>
      </w:r>
    </w:p>
  </w:endnote>
  <w:endnote w:type="continuationSeparator" w:id="0">
    <w:p w14:paraId="143E8BAC" w14:textId="77777777" w:rsidR="0000005B" w:rsidRDefault="000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9340" w14:textId="77777777" w:rsidR="001A1034" w:rsidRDefault="001A1034">
    <w:pPr>
      <w:pStyle w:val="Header"/>
      <w:tabs>
        <w:tab w:val="clear" w:pos="4320"/>
        <w:tab w:val="clear" w:pos="8640"/>
      </w:tabs>
      <w:spacing w:line="240" w:lineRule="exact"/>
    </w:pPr>
  </w:p>
  <w:p w14:paraId="1684ED4C" w14:textId="77777777" w:rsidR="001A1034" w:rsidRDefault="001A103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E1359D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04903795" w14:textId="77777777" w:rsidR="001A1034" w:rsidRDefault="00A25920">
    <w:pPr>
      <w:rPr>
        <w:rFonts w:ascii="Arial" w:hAnsi="Arial"/>
        <w:sz w:val="20"/>
      </w:rPr>
    </w:pPr>
    <w:r>
      <w:rPr>
        <w:rFonts w:ascii="Arial" w:hAnsi="Arial"/>
        <w:sz w:val="20"/>
      </w:rPr>
      <w:t>Caseworker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28AE" w14:textId="77777777" w:rsidR="0000005B" w:rsidRDefault="0000005B">
      <w:r>
        <w:separator/>
      </w:r>
    </w:p>
  </w:footnote>
  <w:footnote w:type="continuationSeparator" w:id="0">
    <w:p w14:paraId="3DB35411" w14:textId="77777777" w:rsidR="0000005B" w:rsidRDefault="0000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4150" w14:textId="255213F4" w:rsidR="005F3B31" w:rsidRDefault="005F3B31">
    <w:pPr>
      <w:pStyle w:val="Header"/>
    </w:pPr>
    <w:r>
      <w:tab/>
    </w:r>
    <w:r>
      <w:tab/>
      <w:t>00312</w:t>
    </w:r>
  </w:p>
  <w:p w14:paraId="425FC240" w14:textId="77777777" w:rsidR="005F3B31" w:rsidRDefault="005F3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204431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A414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0E3F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00D4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781D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6410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3AC7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7267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9E6F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A7F6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3DE30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70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98B5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04D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084F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2EB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CA5C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AA1D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43EAB5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A4C7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B084A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BC60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079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78DA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BC09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F295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60CD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75C03"/>
    <w:multiLevelType w:val="hybridMultilevel"/>
    <w:tmpl w:val="715A0F26"/>
    <w:lvl w:ilvl="0" w:tplc="69B82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68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D4F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CC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6A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2B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B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E8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06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70CC"/>
    <w:multiLevelType w:val="hybridMultilevel"/>
    <w:tmpl w:val="332206CE"/>
    <w:lvl w:ilvl="0" w:tplc="4BE4B9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7C4C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DD855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D201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50BB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9853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645B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C255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1C2B4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077C9"/>
    <w:multiLevelType w:val="hybridMultilevel"/>
    <w:tmpl w:val="462A13F0"/>
    <w:lvl w:ilvl="0" w:tplc="0E58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26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E9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AC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EA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E9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6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2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CC7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5271"/>
    <w:multiLevelType w:val="hybridMultilevel"/>
    <w:tmpl w:val="0CFA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4E87"/>
    <w:multiLevelType w:val="hybridMultilevel"/>
    <w:tmpl w:val="332206CE"/>
    <w:lvl w:ilvl="0" w:tplc="811EC7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8E00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A0D0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F430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5AC0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D271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A42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046F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3A02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F7123"/>
    <w:multiLevelType w:val="hybridMultilevel"/>
    <w:tmpl w:val="1A5EE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6B07"/>
    <w:multiLevelType w:val="hybridMultilevel"/>
    <w:tmpl w:val="5B8A34D8"/>
    <w:lvl w:ilvl="0" w:tplc="0A4C55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0688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B4F5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7A7E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9CC9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4013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A0D3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141E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99623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ED4C5A"/>
    <w:multiLevelType w:val="hybridMultilevel"/>
    <w:tmpl w:val="C10ED84A"/>
    <w:lvl w:ilvl="0" w:tplc="43C0A5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88A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5ED3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EE1B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D6FC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A82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C0B0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66D5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802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569B"/>
    <w:multiLevelType w:val="hybridMultilevel"/>
    <w:tmpl w:val="A1245B3C"/>
    <w:lvl w:ilvl="0" w:tplc="3274D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EA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6EC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4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43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E2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29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D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168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261B"/>
    <w:multiLevelType w:val="hybridMultilevel"/>
    <w:tmpl w:val="D64A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C95FAC"/>
    <w:multiLevelType w:val="hybridMultilevel"/>
    <w:tmpl w:val="75DC0D48"/>
    <w:lvl w:ilvl="0" w:tplc="D3A02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6"/>
  </w:num>
  <w:num w:numId="5">
    <w:abstractNumId w:val="18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2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D0"/>
    <w:rsid w:val="0000005B"/>
    <w:rsid w:val="00025B16"/>
    <w:rsid w:val="00102A87"/>
    <w:rsid w:val="00157013"/>
    <w:rsid w:val="001A1034"/>
    <w:rsid w:val="00236FD2"/>
    <w:rsid w:val="0024025B"/>
    <w:rsid w:val="00270FBD"/>
    <w:rsid w:val="00271095"/>
    <w:rsid w:val="00292CCD"/>
    <w:rsid w:val="002B4C15"/>
    <w:rsid w:val="0033436C"/>
    <w:rsid w:val="00472A93"/>
    <w:rsid w:val="004771DE"/>
    <w:rsid w:val="004A1BA5"/>
    <w:rsid w:val="00523B93"/>
    <w:rsid w:val="005251D7"/>
    <w:rsid w:val="00554B37"/>
    <w:rsid w:val="005637EC"/>
    <w:rsid w:val="005807D4"/>
    <w:rsid w:val="005F3B31"/>
    <w:rsid w:val="0065356C"/>
    <w:rsid w:val="006C65A2"/>
    <w:rsid w:val="006D2FCB"/>
    <w:rsid w:val="006D54F9"/>
    <w:rsid w:val="007361EB"/>
    <w:rsid w:val="00771F74"/>
    <w:rsid w:val="007A3732"/>
    <w:rsid w:val="007C4522"/>
    <w:rsid w:val="00812B04"/>
    <w:rsid w:val="00872C5A"/>
    <w:rsid w:val="00877255"/>
    <w:rsid w:val="00887D6C"/>
    <w:rsid w:val="009162D3"/>
    <w:rsid w:val="00940CE5"/>
    <w:rsid w:val="00A25920"/>
    <w:rsid w:val="00A47708"/>
    <w:rsid w:val="00A82CE7"/>
    <w:rsid w:val="00A8365D"/>
    <w:rsid w:val="00A957C5"/>
    <w:rsid w:val="00AF108A"/>
    <w:rsid w:val="00CA1CEC"/>
    <w:rsid w:val="00CC0028"/>
    <w:rsid w:val="00D15D42"/>
    <w:rsid w:val="00E1359D"/>
    <w:rsid w:val="00E3507F"/>
    <w:rsid w:val="00E46332"/>
    <w:rsid w:val="00F2772C"/>
    <w:rsid w:val="00F71DE7"/>
    <w:rsid w:val="00F75F61"/>
    <w:rsid w:val="00F9036F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88B90"/>
  <w15:docId w15:val="{260B9A8A-FBD3-4B0C-B50E-9EF13A96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5F61"/>
    <w:pPr>
      <w:widowControl/>
      <w:ind w:left="72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CE5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3B31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CB05-29B0-45C8-99A6-DA379C12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4</cp:revision>
  <cp:lastPrinted>2015-05-04T12:29:00Z</cp:lastPrinted>
  <dcterms:created xsi:type="dcterms:W3CDTF">2016-11-07T18:34:00Z</dcterms:created>
  <dcterms:modified xsi:type="dcterms:W3CDTF">2022-02-20T21:28:00Z</dcterms:modified>
</cp:coreProperties>
</file>